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93BFB">
        <w:rPr>
          <w:rFonts w:ascii="Arial" w:hAnsi="Arial" w:cs="Arial"/>
          <w:b/>
          <w:sz w:val="32"/>
          <w:szCs w:val="32"/>
        </w:rPr>
        <w:t>8</w:t>
      </w:r>
      <w:r w:rsidR="00866769">
        <w:rPr>
          <w:rFonts w:ascii="Arial" w:hAnsi="Arial" w:cs="Arial"/>
          <w:b/>
          <w:sz w:val="32"/>
          <w:szCs w:val="32"/>
        </w:rPr>
        <w:t xml:space="preserve">6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816208">
        <w:rPr>
          <w:rFonts w:ascii="Arial" w:hAnsi="Arial" w:cs="Arial"/>
          <w:b/>
          <w:sz w:val="32"/>
          <w:szCs w:val="32"/>
        </w:rPr>
        <w:t xml:space="preserve">Les </w:t>
      </w:r>
      <w:r w:rsidR="00866769">
        <w:rPr>
          <w:rFonts w:ascii="Arial" w:hAnsi="Arial" w:cs="Arial"/>
          <w:b/>
          <w:sz w:val="32"/>
          <w:szCs w:val="32"/>
        </w:rPr>
        <w:t xml:space="preserve">bras de </w:t>
      </w:r>
      <w:proofErr w:type="spellStart"/>
      <w:r w:rsidR="00866769">
        <w:rPr>
          <w:rFonts w:ascii="Arial" w:hAnsi="Arial" w:cs="Arial"/>
          <w:b/>
          <w:sz w:val="32"/>
          <w:szCs w:val="32"/>
        </w:rPr>
        <w:t>Groot</w:t>
      </w:r>
      <w:proofErr w:type="spellEnd"/>
    </w:p>
    <w:p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CF59EB" w:rsidRDefault="00416AE2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347413">
        <w:rPr>
          <w:rFonts w:ascii="Arial" w:hAnsi="Arial" w:cs="Arial"/>
          <w:b/>
          <w:bCs/>
          <w:color w:val="000000"/>
        </w:rPr>
        <w:t>Sixième/Cycle 3</w:t>
      </w:r>
    </w:p>
    <w:p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866769">
        <w:rPr>
          <w:rFonts w:ascii="Arial" w:hAnsi="Arial" w:cs="Arial"/>
          <w:b/>
          <w:bCs/>
          <w:color w:val="000000"/>
        </w:rPr>
        <w:t>Angles, Construction de triangles</w:t>
      </w:r>
    </w:p>
    <w:p w:rsidR="003301BF" w:rsidRDefault="00866769" w:rsidP="00F21B9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21/05/2023</w:t>
      </w:r>
    </w:p>
    <w:p w:rsidR="00F21B9E" w:rsidRDefault="00F21B9E" w:rsidP="00F21B9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8E3595" w:rsidRDefault="00426F35" w:rsidP="00426F35">
      <w:pPr>
        <w:jc w:val="center"/>
      </w:pPr>
      <w:r>
        <w:rPr>
          <w:noProof/>
        </w:rPr>
        <w:drawing>
          <wp:inline distT="0" distB="0" distL="0" distR="0">
            <wp:extent cx="6654800" cy="37465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74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1BA" w:rsidRPr="00347413" w:rsidRDefault="00DD21BA" w:rsidP="00DD21BA"/>
    <w:p w:rsidR="00866769" w:rsidRDefault="00866769" w:rsidP="00271D2A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l’univers des Marvel, </w:t>
      </w:r>
      <w:proofErr w:type="spellStart"/>
      <w:r>
        <w:rPr>
          <w:rFonts w:ascii="Arial" w:hAnsi="Arial" w:cs="Arial"/>
        </w:rPr>
        <w:t>Groot</w:t>
      </w:r>
      <w:proofErr w:type="spellEnd"/>
      <w:r>
        <w:rPr>
          <w:rFonts w:ascii="Arial" w:hAnsi="Arial" w:cs="Arial"/>
        </w:rPr>
        <w:t xml:space="preserve"> est un membre des Gardiens de la Galaxie. Arbre qui peut être aussi bien minuscule que géant, il est connu pour son unique phrase qu’il répète à travers tous les films de la série : « Je s’appelle </w:t>
      </w:r>
      <w:proofErr w:type="spellStart"/>
      <w:r>
        <w:rPr>
          <w:rFonts w:ascii="Arial" w:hAnsi="Arial" w:cs="Arial"/>
        </w:rPr>
        <w:t>Groot</w:t>
      </w:r>
      <w:proofErr w:type="spellEnd"/>
      <w:r>
        <w:rPr>
          <w:rFonts w:ascii="Arial" w:hAnsi="Arial" w:cs="Arial"/>
        </w:rPr>
        <w:t xml:space="preserve"> ». Dans le film « Les Gardiens de la Galaxie, Volume 3 », sorti en </w:t>
      </w:r>
      <w:r w:rsidR="005A1F6F">
        <w:rPr>
          <w:rFonts w:ascii="Arial" w:hAnsi="Arial" w:cs="Arial"/>
        </w:rPr>
        <w:t>m</w:t>
      </w:r>
      <w:r>
        <w:rPr>
          <w:rFonts w:ascii="Arial" w:hAnsi="Arial" w:cs="Arial"/>
        </w:rPr>
        <w:t>ai 2023</w:t>
      </w:r>
      <w:r w:rsidR="008F355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on voit un </w:t>
      </w:r>
      <w:proofErr w:type="spellStart"/>
      <w:r>
        <w:rPr>
          <w:rFonts w:ascii="Arial" w:hAnsi="Arial" w:cs="Arial"/>
        </w:rPr>
        <w:t>Groot</w:t>
      </w:r>
      <w:proofErr w:type="spellEnd"/>
      <w:r>
        <w:rPr>
          <w:rFonts w:ascii="Arial" w:hAnsi="Arial" w:cs="Arial"/>
        </w:rPr>
        <w:t xml:space="preserve"> adulte (sa taille atteint près de 2,40 mètres !) combattre avec son ami Peter Quinn en multipliant les bras pour tirer tout autour de lui (voir l’image ci-dessus). On </w:t>
      </w:r>
      <w:r w:rsidR="00271D2A">
        <w:rPr>
          <w:rFonts w:ascii="Arial" w:hAnsi="Arial" w:cs="Arial"/>
        </w:rPr>
        <w:t>propose</w:t>
      </w:r>
      <w:r>
        <w:rPr>
          <w:rFonts w:ascii="Arial" w:hAnsi="Arial" w:cs="Arial"/>
        </w:rPr>
        <w:t xml:space="preserve"> dans ce problème d</w:t>
      </w:r>
      <w:r w:rsidR="00271D2A">
        <w:rPr>
          <w:rFonts w:ascii="Arial" w:hAnsi="Arial" w:cs="Arial"/>
        </w:rPr>
        <w:t>’imaginer</w:t>
      </w:r>
      <w:r>
        <w:rPr>
          <w:rFonts w:ascii="Arial" w:hAnsi="Arial" w:cs="Arial"/>
        </w:rPr>
        <w:t xml:space="preserve"> les différents endroits où </w:t>
      </w:r>
      <w:r w:rsidR="00271D2A">
        <w:rPr>
          <w:rFonts w:ascii="Arial" w:hAnsi="Arial" w:cs="Arial"/>
        </w:rPr>
        <w:t>se déploient</w:t>
      </w:r>
      <w:r>
        <w:rPr>
          <w:rFonts w:ascii="Arial" w:hAnsi="Arial" w:cs="Arial"/>
        </w:rPr>
        <w:t xml:space="preserve"> les bras de </w:t>
      </w:r>
      <w:proofErr w:type="spellStart"/>
      <w:r>
        <w:rPr>
          <w:rFonts w:ascii="Arial" w:hAnsi="Arial" w:cs="Arial"/>
        </w:rPr>
        <w:t>Groot</w:t>
      </w:r>
      <w:proofErr w:type="spellEnd"/>
      <w:r w:rsidR="00271D2A">
        <w:rPr>
          <w:rFonts w:ascii="Arial" w:hAnsi="Arial" w:cs="Arial"/>
        </w:rPr>
        <w:t>.</w:t>
      </w:r>
    </w:p>
    <w:p w:rsidR="00866769" w:rsidRDefault="00866769" w:rsidP="00866769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:rsidR="00271D2A" w:rsidRDefault="00271D2A" w:rsidP="00866769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cela, on propose un modèle simple, avec une vue de dessus de </w:t>
      </w:r>
      <w:proofErr w:type="spellStart"/>
      <w:r>
        <w:rPr>
          <w:rFonts w:ascii="Arial" w:hAnsi="Arial" w:cs="Arial"/>
        </w:rPr>
        <w:t>Groot</w:t>
      </w:r>
      <w:proofErr w:type="spellEnd"/>
      <w:r w:rsidR="00E364C3">
        <w:rPr>
          <w:rFonts w:ascii="Arial" w:hAnsi="Arial" w:cs="Arial"/>
        </w:rPr>
        <w:t xml:space="preserve">, qu’on a représentée en </w:t>
      </w:r>
      <w:r w:rsidR="00E364C3" w:rsidRPr="00E364C3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. De ce point de vue, la tête de </w:t>
      </w:r>
      <w:proofErr w:type="spellStart"/>
      <w:r>
        <w:rPr>
          <w:rFonts w:ascii="Arial" w:hAnsi="Arial" w:cs="Arial"/>
        </w:rPr>
        <w:t>Groot</w:t>
      </w:r>
      <w:proofErr w:type="spellEnd"/>
      <w:r>
        <w:rPr>
          <w:rFonts w:ascii="Arial" w:hAnsi="Arial" w:cs="Arial"/>
        </w:rPr>
        <w:t xml:space="preserve"> est </w:t>
      </w:r>
      <w:r w:rsidR="0058162D">
        <w:rPr>
          <w:rFonts w:ascii="Arial" w:hAnsi="Arial" w:cs="Arial"/>
        </w:rPr>
        <w:t>quasiment contenue dans un cercle</w:t>
      </w:r>
      <w:r w:rsidR="00A46D2F">
        <w:rPr>
          <w:rFonts w:ascii="Arial" w:hAnsi="Arial" w:cs="Arial"/>
        </w:rPr>
        <w:t xml:space="preserve"> </w:t>
      </w:r>
      <w:r w:rsidR="00A46D2F" w:rsidRPr="00383F15">
        <w:rPr>
          <w:rFonts w:ascii="Cursive standard" w:hAnsi="Cursive standard" w:cs="Arial"/>
        </w:rPr>
        <w:t>C</w:t>
      </w:r>
      <w:r>
        <w:rPr>
          <w:rFonts w:ascii="Arial" w:hAnsi="Arial" w:cs="Arial"/>
        </w:rPr>
        <w:t xml:space="preserve"> de diamètre 25 cm</w:t>
      </w:r>
      <w:r w:rsidR="009603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centré en un point O. On va admettre </w:t>
      </w:r>
      <w:r w:rsidR="00A46D2F">
        <w:rPr>
          <w:rFonts w:ascii="Arial" w:hAnsi="Arial" w:cs="Arial"/>
        </w:rPr>
        <w:t>alors que</w:t>
      </w:r>
      <w:r>
        <w:rPr>
          <w:rFonts w:ascii="Arial" w:hAnsi="Arial" w:cs="Arial"/>
        </w:rPr>
        <w:t xml:space="preserve"> 8 bras se déploient à partir de ce cercle : au bout de chaque bras, </w:t>
      </w:r>
      <w:proofErr w:type="spellStart"/>
      <w:r>
        <w:rPr>
          <w:rFonts w:ascii="Arial" w:hAnsi="Arial" w:cs="Arial"/>
        </w:rPr>
        <w:t>Groot</w:t>
      </w:r>
      <w:proofErr w:type="spellEnd"/>
      <w:r>
        <w:rPr>
          <w:rFonts w:ascii="Arial" w:hAnsi="Arial" w:cs="Arial"/>
        </w:rPr>
        <w:t xml:space="preserve"> porte une arme. On appelle A, B, C, D, E, F, G, H les points où se trouvent les armes</w:t>
      </w:r>
      <w:r w:rsidR="00B64483" w:rsidRPr="00B64483">
        <w:rPr>
          <w:rFonts w:ascii="Arial" w:hAnsi="Arial" w:cs="Arial"/>
          <w:vertAlign w:val="superscript"/>
        </w:rPr>
        <w:t>(</w:t>
      </w:r>
      <w:r w:rsidR="0068013C">
        <w:rPr>
          <w:rFonts w:ascii="Arial" w:hAnsi="Arial" w:cs="Arial"/>
          <w:vertAlign w:val="superscript"/>
        </w:rPr>
        <w:t>1</w:t>
      </w:r>
      <w:r w:rsidR="00B64483" w:rsidRPr="00B64483">
        <w:rPr>
          <w:rFonts w:ascii="Arial" w:hAnsi="Arial" w:cs="Arial"/>
          <w:vertAlign w:val="superscript"/>
        </w:rPr>
        <w:t>)</w:t>
      </w:r>
      <w:r w:rsidR="00A46D2F">
        <w:rPr>
          <w:rFonts w:ascii="Arial" w:hAnsi="Arial" w:cs="Arial"/>
        </w:rPr>
        <w:t xml:space="preserve">, sachant que le point A est déjà placé (il est tel que OA = 1,25 m) et que </w:t>
      </w:r>
      <w:r w:rsidR="00A46D2F" w:rsidRPr="00B64483">
        <w:rPr>
          <w:rFonts w:ascii="Arial" w:hAnsi="Arial" w:cs="Arial"/>
          <w:b/>
          <w:bCs/>
        </w:rPr>
        <w:t xml:space="preserve">les points </w:t>
      </w:r>
      <w:r w:rsidR="00A46D2F" w:rsidRPr="00B64483">
        <w:rPr>
          <w:rFonts w:ascii="Arial" w:hAnsi="Arial" w:cs="Arial"/>
          <w:b/>
          <w:bCs/>
        </w:rPr>
        <w:t>A</w:t>
      </w:r>
      <w:r w:rsidR="00A46D2F" w:rsidRPr="00B64483">
        <w:rPr>
          <w:rFonts w:ascii="Arial" w:hAnsi="Arial" w:cs="Arial"/>
          <w:b/>
          <w:bCs/>
        </w:rPr>
        <w:t xml:space="preserve"> jusqu’à </w:t>
      </w:r>
      <w:r w:rsidR="00A46D2F" w:rsidRPr="00B64483">
        <w:rPr>
          <w:rFonts w:ascii="Arial" w:hAnsi="Arial" w:cs="Arial"/>
          <w:b/>
          <w:bCs/>
        </w:rPr>
        <w:t>H</w:t>
      </w:r>
      <w:r w:rsidR="00A46D2F" w:rsidRPr="00B64483">
        <w:rPr>
          <w:rFonts w:ascii="Arial" w:hAnsi="Arial" w:cs="Arial"/>
          <w:b/>
          <w:bCs/>
        </w:rPr>
        <w:t xml:space="preserve"> peuvent être trouvés dans l’ordre alphabétique en tournant dans le sens d’une aiguille d’une montre</w:t>
      </w:r>
      <w:r w:rsidR="00A46D2F">
        <w:rPr>
          <w:rFonts w:ascii="Arial" w:hAnsi="Arial" w:cs="Arial"/>
        </w:rPr>
        <w:t>.</w:t>
      </w:r>
    </w:p>
    <w:p w:rsidR="00A46D2F" w:rsidRDefault="00A46D2F" w:rsidP="00A46D2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66769" w:rsidRDefault="00A46D2F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L’objectif de ce problème est</w:t>
      </w:r>
      <w:r w:rsidR="003F0081">
        <w:rPr>
          <w:rFonts w:ascii="Arial" w:hAnsi="Arial" w:cs="Arial"/>
        </w:rPr>
        <w:t>, à l’aide des instructions ci-dessous,</w:t>
      </w:r>
      <w:r>
        <w:rPr>
          <w:rFonts w:ascii="Arial" w:hAnsi="Arial" w:cs="Arial"/>
        </w:rPr>
        <w:t xml:space="preserve"> </w:t>
      </w:r>
      <w:r w:rsidR="00C56975" w:rsidRPr="00C56975">
        <w:rPr>
          <w:rFonts w:ascii="Arial" w:hAnsi="Arial" w:cs="Arial"/>
          <w:b/>
          <w:bCs/>
        </w:rPr>
        <w:t>de</w:t>
      </w:r>
      <w:r w:rsidR="00C56975">
        <w:rPr>
          <w:rFonts w:ascii="Arial" w:hAnsi="Arial" w:cs="Arial"/>
        </w:rPr>
        <w:t xml:space="preserve"> </w:t>
      </w:r>
      <w:r w:rsidRPr="003F0081">
        <w:rPr>
          <w:rFonts w:ascii="Arial" w:hAnsi="Arial" w:cs="Arial"/>
          <w:b/>
          <w:bCs/>
        </w:rPr>
        <w:t>retrouver</w:t>
      </w:r>
      <w:r w:rsidR="003F0081" w:rsidRPr="003F0081">
        <w:rPr>
          <w:rFonts w:ascii="Arial" w:hAnsi="Arial" w:cs="Arial"/>
          <w:b/>
          <w:bCs/>
        </w:rPr>
        <w:t xml:space="preserve"> </w:t>
      </w:r>
      <w:r w:rsidRPr="003F0081">
        <w:rPr>
          <w:rFonts w:ascii="Arial" w:hAnsi="Arial" w:cs="Arial"/>
          <w:b/>
          <w:bCs/>
        </w:rPr>
        <w:t xml:space="preserve">les points où se trouvent toutes les armes portées par </w:t>
      </w:r>
      <w:proofErr w:type="spellStart"/>
      <w:r w:rsidRPr="003F0081">
        <w:rPr>
          <w:rFonts w:ascii="Arial" w:hAnsi="Arial" w:cs="Arial"/>
          <w:b/>
          <w:bCs/>
        </w:rPr>
        <w:t>Groot</w:t>
      </w:r>
      <w:proofErr w:type="spellEnd"/>
      <w:r>
        <w:rPr>
          <w:rFonts w:ascii="Arial" w:hAnsi="Arial" w:cs="Arial"/>
        </w:rPr>
        <w:t xml:space="preserve">, puis de </w:t>
      </w:r>
      <w:r w:rsidRPr="003F0081">
        <w:rPr>
          <w:rFonts w:ascii="Arial" w:hAnsi="Arial" w:cs="Arial"/>
          <w:b/>
          <w:bCs/>
        </w:rPr>
        <w:t xml:space="preserve">construire </w:t>
      </w:r>
      <w:r w:rsidR="00383F15" w:rsidRPr="00383F15">
        <w:rPr>
          <w:rFonts w:ascii="Arial" w:hAnsi="Arial" w:cs="Arial"/>
          <w:b/>
          <w:bCs/>
          <w:color w:val="FF0000"/>
        </w:rPr>
        <w:t xml:space="preserve">en rouge </w:t>
      </w:r>
      <w:r w:rsidRPr="003F0081">
        <w:rPr>
          <w:rFonts w:ascii="Arial" w:hAnsi="Arial" w:cs="Arial"/>
          <w:b/>
          <w:bCs/>
        </w:rPr>
        <w:t xml:space="preserve">les bras de </w:t>
      </w:r>
      <w:proofErr w:type="spellStart"/>
      <w:r w:rsidRPr="003F0081">
        <w:rPr>
          <w:rFonts w:ascii="Arial" w:hAnsi="Arial" w:cs="Arial"/>
          <w:b/>
          <w:bCs/>
        </w:rPr>
        <w:t>Groot</w:t>
      </w:r>
      <w:proofErr w:type="spellEnd"/>
      <w:r w:rsidRPr="003F0081"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qu’on assimilera aux parties des segments [OA], [OB]…..,</w:t>
      </w:r>
      <w:r w:rsidR="00383F15">
        <w:rPr>
          <w:rFonts w:ascii="Arial" w:hAnsi="Arial" w:cs="Arial"/>
        </w:rPr>
        <w:t xml:space="preserve"> jusqu’à</w:t>
      </w:r>
      <w:r>
        <w:rPr>
          <w:rFonts w:ascii="Arial" w:hAnsi="Arial" w:cs="Arial"/>
        </w:rPr>
        <w:t xml:space="preserve"> [OH] qui ne se trouvent pas à l’intérieur du cercle </w:t>
      </w:r>
      <w:r w:rsidRPr="00383F15">
        <w:rPr>
          <w:rFonts w:ascii="Cursive standard" w:hAnsi="Cursive standard" w:cs="Arial"/>
        </w:rPr>
        <w:t>C</w:t>
      </w:r>
      <w:r>
        <w:rPr>
          <w:rFonts w:ascii="Arial" w:hAnsi="Arial" w:cs="Arial"/>
        </w:rPr>
        <w:t>.</w:t>
      </w: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64483" w:rsidRDefault="00B64483" w:rsidP="00B752C8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>Arme au point B</w:t>
      </w:r>
      <w:r>
        <w:rPr>
          <w:rFonts w:ascii="Arial" w:hAnsi="Arial" w:cs="Arial"/>
        </w:rPr>
        <w:t> : B est tel que OAB est un triangle is</w:t>
      </w:r>
      <w:r w:rsidR="00C50F59">
        <w:rPr>
          <w:rFonts w:ascii="Arial" w:hAnsi="Arial" w:cs="Arial"/>
        </w:rPr>
        <w:t>oc</w:t>
      </w:r>
      <w:r>
        <w:rPr>
          <w:rFonts w:ascii="Arial" w:hAnsi="Arial" w:cs="Arial"/>
        </w:rPr>
        <w:t>èle en O</w:t>
      </w:r>
      <w:r w:rsidR="00B752C8">
        <w:rPr>
          <w:rFonts w:ascii="Arial" w:hAnsi="Arial" w:cs="Arial"/>
        </w:rPr>
        <w:t xml:space="preserve"> et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O</m:t>
            </m:r>
            <m:r>
              <m:rPr>
                <m:sty m:val="p"/>
              </m:rPr>
              <w:rPr>
                <w:rFonts w:ascii="Cambria Math" w:hAnsi="Cambria Math" w:cs="Arial"/>
              </w:rPr>
              <m:t>B</m:t>
            </m:r>
          </m:e>
        </m:acc>
      </m:oMath>
      <w:r w:rsidR="00B752C8">
        <w:rPr>
          <w:rFonts w:ascii="Arial" w:hAnsi="Arial" w:cs="Arial"/>
        </w:rPr>
        <w:t xml:space="preserve"> = </w:t>
      </w:r>
      <w:r w:rsidR="00B752C8">
        <w:rPr>
          <w:rFonts w:ascii="Arial" w:hAnsi="Arial" w:cs="Arial"/>
        </w:rPr>
        <w:t>45</w:t>
      </w:r>
      <w:r w:rsidR="00B752C8">
        <w:rPr>
          <w:rFonts w:ascii="Arial" w:hAnsi="Arial" w:cs="Arial"/>
        </w:rPr>
        <w:t>°.</w:t>
      </w: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66769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>Arme au point C</w:t>
      </w:r>
      <w:r>
        <w:rPr>
          <w:rFonts w:ascii="Arial" w:hAnsi="Arial" w:cs="Arial"/>
        </w:rPr>
        <w:t> : C est tel que OC = 1 m et BC = 50 cm.</w:t>
      </w: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>Arme au point D</w:t>
      </w:r>
      <w:r>
        <w:rPr>
          <w:rFonts w:ascii="Arial" w:hAnsi="Arial" w:cs="Arial"/>
        </w:rPr>
        <w:t xml:space="preserve"> : D est tel que OD = 1,1 m et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COD</m:t>
            </m:r>
          </m:e>
        </m:acc>
      </m:oMath>
      <w:r>
        <w:rPr>
          <w:rFonts w:ascii="Arial" w:hAnsi="Arial" w:cs="Arial"/>
        </w:rPr>
        <w:t xml:space="preserve"> = 60°.</w:t>
      </w: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>Arme au point E</w:t>
      </w:r>
      <w:r>
        <w:rPr>
          <w:rFonts w:ascii="Arial" w:hAnsi="Arial" w:cs="Arial"/>
        </w:rPr>
        <w:t> : E est tel que DOE est un triangle équilatéral.</w:t>
      </w: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64483" w:rsidRDefault="00B64483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>Arme au point F</w:t>
      </w:r>
      <w:r>
        <w:rPr>
          <w:rFonts w:ascii="Arial" w:hAnsi="Arial" w:cs="Arial"/>
        </w:rPr>
        <w:t xml:space="preserve"> : </w:t>
      </w:r>
      <w:r w:rsidR="00AA0A5C">
        <w:rPr>
          <w:rFonts w:ascii="Arial" w:hAnsi="Arial" w:cs="Arial"/>
        </w:rPr>
        <w:t xml:space="preserve">F est tel que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O</m:t>
            </m:r>
            <m:r>
              <m:rPr>
                <m:sty m:val="p"/>
              </m:rPr>
              <w:rPr>
                <w:rFonts w:ascii="Cambria Math" w:hAnsi="Cambria Math" w:cs="Arial"/>
              </w:rPr>
              <m:t>EF</m:t>
            </m:r>
          </m:e>
        </m:acc>
      </m:oMath>
      <w:r w:rsidR="00AA0A5C">
        <w:rPr>
          <w:rFonts w:ascii="Arial" w:hAnsi="Arial" w:cs="Arial"/>
        </w:rPr>
        <w:t xml:space="preserve"> = 35° et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EO</m:t>
            </m:r>
            <m:r>
              <m:rPr>
                <m:sty m:val="p"/>
              </m:rPr>
              <w:rPr>
                <w:rFonts w:ascii="Cambria Math" w:hAnsi="Cambria Math" w:cs="Arial"/>
              </w:rPr>
              <m:t>F</m:t>
            </m:r>
          </m:e>
        </m:acc>
      </m:oMath>
      <w:r w:rsidR="00AA0A5C">
        <w:rPr>
          <w:rFonts w:ascii="Arial" w:hAnsi="Arial" w:cs="Arial"/>
        </w:rPr>
        <w:t> = 25°.</w:t>
      </w:r>
    </w:p>
    <w:p w:rsidR="00AA0A5C" w:rsidRDefault="00AA0A5C" w:rsidP="00B64483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B64483" w:rsidRDefault="00AA0A5C" w:rsidP="00B64483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 xml:space="preserve">Arme au point </w:t>
      </w:r>
      <w:r w:rsidRPr="00450DE8">
        <w:rPr>
          <w:rFonts w:ascii="Arial" w:hAnsi="Arial" w:cs="Arial"/>
          <w:u w:val="single"/>
        </w:rPr>
        <w:t>G</w:t>
      </w:r>
      <w:r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est tel que </w:t>
      </w:r>
      <w:r>
        <w:rPr>
          <w:rFonts w:ascii="Arial" w:hAnsi="Arial" w:cs="Arial"/>
        </w:rPr>
        <w:t>OG = O</w:t>
      </w:r>
      <w:r w:rsidR="008035EE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et</w:t>
      </w:r>
      <w:r>
        <w:rPr>
          <w:rFonts w:ascii="Arial" w:hAnsi="Arial" w:cs="Arial"/>
        </w:rPr>
        <w:t xml:space="preserve"> </w:t>
      </w:r>
      <m:oMath>
        <m:acc>
          <m:accPr>
            <m:ctrlPr>
              <w:rPr>
                <w:rFonts w:ascii="Cambria Math" w:hAnsi="Cambria Math" w:cs="Arial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</w:rPr>
              <m:t>O</m:t>
            </m:r>
            <m:r>
              <m:rPr>
                <m:sty m:val="p"/>
              </m:rPr>
              <w:rPr>
                <w:rFonts w:ascii="Cambria Math" w:hAnsi="Cambria Math" w:cs="Arial"/>
              </w:rPr>
              <m:t>G</m:t>
            </m:r>
          </m:e>
        </m:acc>
      </m:oMath>
      <w:r>
        <w:rPr>
          <w:rFonts w:ascii="Arial" w:hAnsi="Arial" w:cs="Arial"/>
        </w:rPr>
        <w:t xml:space="preserve"> = </w:t>
      </w:r>
      <w:r>
        <w:rPr>
          <w:rFonts w:ascii="Arial" w:hAnsi="Arial" w:cs="Arial"/>
        </w:rPr>
        <w:t>1</w:t>
      </w:r>
      <w:r w:rsidR="00D849E3">
        <w:rPr>
          <w:rFonts w:ascii="Arial" w:hAnsi="Arial" w:cs="Arial"/>
        </w:rPr>
        <w:t>0</w:t>
      </w:r>
      <w:r>
        <w:rPr>
          <w:rFonts w:ascii="Arial" w:hAnsi="Arial" w:cs="Arial"/>
        </w:rPr>
        <w:t>0</w:t>
      </w:r>
      <w:r>
        <w:rPr>
          <w:rFonts w:ascii="Arial" w:hAnsi="Arial" w:cs="Arial"/>
        </w:rPr>
        <w:t>°.</w:t>
      </w:r>
    </w:p>
    <w:p w:rsidR="00866769" w:rsidRPr="00450DE8" w:rsidRDefault="00866769" w:rsidP="00866769">
      <w:pPr>
        <w:widowControl w:val="0"/>
        <w:spacing w:line="280" w:lineRule="atLeast"/>
        <w:ind w:firstLine="720"/>
        <w:jc w:val="both"/>
        <w:rPr>
          <w:rFonts w:ascii="Arial" w:hAnsi="Arial" w:cs="Arial"/>
          <w:u w:val="single"/>
        </w:rPr>
      </w:pPr>
    </w:p>
    <w:p w:rsidR="006C5115" w:rsidRDefault="00AA0A5C" w:rsidP="006C5115">
      <w:pPr>
        <w:widowControl w:val="0"/>
        <w:spacing w:line="280" w:lineRule="atLeast"/>
        <w:jc w:val="both"/>
        <w:rPr>
          <w:rFonts w:ascii="Arial" w:hAnsi="Arial" w:cs="Arial"/>
        </w:rPr>
      </w:pPr>
      <w:r w:rsidRPr="00450DE8">
        <w:rPr>
          <w:rFonts w:ascii="Arial" w:hAnsi="Arial" w:cs="Arial"/>
          <w:u w:val="single"/>
        </w:rPr>
        <w:t xml:space="preserve">Arme au point </w:t>
      </w:r>
      <w:r w:rsidRPr="00450DE8">
        <w:rPr>
          <w:rFonts w:ascii="Arial" w:hAnsi="Arial" w:cs="Arial"/>
          <w:u w:val="single"/>
        </w:rPr>
        <w:t>H</w:t>
      </w:r>
      <w:r>
        <w:rPr>
          <w:rFonts w:ascii="Arial" w:hAnsi="Arial" w:cs="Arial"/>
        </w:rPr>
        <w:t xml:space="preserve"> : </w:t>
      </w:r>
      <w:r w:rsidR="00DC49F2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à égale distance de</w:t>
      </w:r>
      <w:r w:rsidR="00DC49F2">
        <w:rPr>
          <w:rFonts w:ascii="Arial" w:hAnsi="Arial" w:cs="Arial"/>
        </w:rPr>
        <w:t>s points</w:t>
      </w:r>
      <w:r>
        <w:rPr>
          <w:rFonts w:ascii="Arial" w:hAnsi="Arial" w:cs="Arial"/>
        </w:rPr>
        <w:t xml:space="preserve"> A et</w:t>
      </w:r>
      <w:r w:rsidR="00784F91">
        <w:rPr>
          <w:rFonts w:ascii="Arial" w:hAnsi="Arial" w:cs="Arial"/>
        </w:rPr>
        <w:t xml:space="preserve"> G et</w:t>
      </w:r>
      <w:r>
        <w:rPr>
          <w:rFonts w:ascii="Arial" w:hAnsi="Arial" w:cs="Arial"/>
        </w:rPr>
        <w:t xml:space="preserve"> OH = OC.</w:t>
      </w:r>
    </w:p>
    <w:p w:rsidR="008035EE" w:rsidRDefault="008035EE" w:rsidP="006C511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035EE" w:rsidRPr="006C2FE6" w:rsidRDefault="0068013C" w:rsidP="006C511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/>
      </w:r>
      <w:r w:rsidR="008035EE" w:rsidRPr="006C2FE6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="008035EE" w:rsidRPr="006C2FE6">
        <w:rPr>
          <w:rFonts w:ascii="Arial" w:hAnsi="Arial" w:cs="Arial"/>
          <w:i/>
          <w:iCs/>
          <w:sz w:val="20"/>
          <w:szCs w:val="20"/>
        </w:rPr>
        <w:t>) En réalité, les armes se trouvent à différentes hauteurs, mais</w:t>
      </w:r>
      <w:r w:rsidR="00583DC9" w:rsidRPr="006C2FE6">
        <w:rPr>
          <w:rFonts w:ascii="Arial" w:hAnsi="Arial" w:cs="Arial"/>
          <w:i/>
          <w:iCs/>
          <w:sz w:val="20"/>
          <w:szCs w:val="20"/>
        </w:rPr>
        <w:t xml:space="preserve"> quand elles sont </w:t>
      </w:r>
      <w:r w:rsidR="008035EE" w:rsidRPr="006C2FE6">
        <w:rPr>
          <w:rFonts w:ascii="Arial" w:hAnsi="Arial" w:cs="Arial"/>
          <w:i/>
          <w:iCs/>
          <w:sz w:val="20"/>
          <w:szCs w:val="20"/>
        </w:rPr>
        <w:t>vues de haut</w:t>
      </w:r>
      <w:r w:rsidR="005B3127">
        <w:rPr>
          <w:rFonts w:ascii="Arial" w:hAnsi="Arial" w:cs="Arial"/>
          <w:i/>
          <w:iCs/>
          <w:sz w:val="20"/>
          <w:szCs w:val="20"/>
        </w:rPr>
        <w:t>,</w:t>
      </w:r>
      <w:r w:rsidR="008035EE" w:rsidRPr="006C2FE6">
        <w:rPr>
          <w:rFonts w:ascii="Arial" w:hAnsi="Arial" w:cs="Arial"/>
          <w:i/>
          <w:iCs/>
          <w:sz w:val="20"/>
          <w:szCs w:val="20"/>
        </w:rPr>
        <w:t xml:space="preserve"> </w:t>
      </w:r>
      <w:r w:rsidR="00784F91" w:rsidRPr="006C2FE6">
        <w:rPr>
          <w:rFonts w:ascii="Arial" w:hAnsi="Arial" w:cs="Arial"/>
          <w:i/>
          <w:iCs/>
          <w:sz w:val="20"/>
          <w:szCs w:val="20"/>
        </w:rPr>
        <w:t>cette différence n’apparait pas.</w:t>
      </w:r>
    </w:p>
    <w:p w:rsidR="008035EE" w:rsidRDefault="008035EE" w:rsidP="006C511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21"/>
          <w:szCs w:val="21"/>
        </w:rPr>
      </w:pPr>
    </w:p>
    <w:p w:rsidR="008035EE" w:rsidRPr="008035EE" w:rsidRDefault="008035EE" w:rsidP="006C5115">
      <w:pPr>
        <w:widowControl w:val="0"/>
        <w:spacing w:line="280" w:lineRule="atLeast"/>
        <w:jc w:val="both"/>
        <w:rPr>
          <w:rFonts w:ascii="Arial" w:hAnsi="Arial" w:cs="Arial"/>
          <w:i/>
          <w:iCs/>
          <w:sz w:val="21"/>
          <w:szCs w:val="21"/>
        </w:rPr>
      </w:pPr>
    </w:p>
    <w:p w:rsidR="006C5115" w:rsidRDefault="006C5115" w:rsidP="006C511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C5115" w:rsidRDefault="006C5115" w:rsidP="008035E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8035EE">
        <w:rPr>
          <w:rFonts w:ascii="Arial" w:hAnsi="Arial" w:cs="Arial"/>
          <w:b/>
          <w:bCs/>
        </w:rPr>
        <w:t>Annexe</w:t>
      </w:r>
    </w:p>
    <w:p w:rsidR="008035EE" w:rsidRDefault="008035EE" w:rsidP="008035E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E574BF" w:rsidRPr="008035EE" w:rsidRDefault="00E574BF" w:rsidP="008035EE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:rsidR="006C5115" w:rsidRDefault="006C5115" w:rsidP="006C511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DD46E3" w:rsidRDefault="00DD46E3" w:rsidP="006C5115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6C5115" w:rsidRPr="006C5115" w:rsidRDefault="00C56975" w:rsidP="00847065">
      <w:pPr>
        <w:widowControl w:val="0"/>
        <w:spacing w:line="28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1551305</wp:posOffset>
                </wp:positionV>
                <wp:extent cx="318347" cy="257386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47" cy="2573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6975" w:rsidRPr="00C56975" w:rsidRDefault="00C56975">
                            <w:pPr>
                              <w:rPr>
                                <w:rFonts w:ascii="Cursive standard" w:hAnsi="Cursive standard"/>
                                <w:sz w:val="18"/>
                                <w:szCs w:val="18"/>
                              </w:rPr>
                            </w:pPr>
                            <w:r w:rsidRPr="00C56975">
                              <w:rPr>
                                <w:rFonts w:ascii="Cursive standard" w:hAnsi="Cursive standard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229.05pt;margin-top:122.15pt;width:25.0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" filled="f" stroked="f" strokeweight=".5pt">
                <v:textbox>
                  <w:txbxContent>
                    <w:p w:rsidR="00C56975" w:rsidRPr="00C56975" w:rsidRDefault="00C56975">
                      <w:pPr>
                        <w:rPr>
                          <w:rFonts w:ascii="Cursive standard" w:hAnsi="Cursive standard"/>
                          <w:sz w:val="18"/>
                          <w:szCs w:val="18"/>
                        </w:rPr>
                      </w:pPr>
                      <w:r w:rsidRPr="00C56975">
                        <w:rPr>
                          <w:rFonts w:ascii="Cursive standard" w:hAnsi="Cursive standard"/>
                          <w:sz w:val="18"/>
                          <w:szCs w:val="1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47065">
        <w:rPr>
          <w:rFonts w:ascii="Arial" w:hAnsi="Arial" w:cs="Arial"/>
          <w:noProof/>
        </w:rPr>
        <w:drawing>
          <wp:inline distT="0" distB="0" distL="0" distR="0">
            <wp:extent cx="6654800" cy="38989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5115" w:rsidRPr="006C5115" w:rsidSect="00DF30E1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653B" w:rsidRDefault="0011653B">
      <w:r>
        <w:separator/>
      </w:r>
    </w:p>
  </w:endnote>
  <w:endnote w:type="continuationSeparator" w:id="0">
    <w:p w:rsidR="0011653B" w:rsidRDefault="0011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653B" w:rsidRDefault="0011653B">
      <w:r>
        <w:separator/>
      </w:r>
    </w:p>
  </w:footnote>
  <w:footnote w:type="continuationSeparator" w:id="0">
    <w:p w:rsidR="0011653B" w:rsidRDefault="00116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"/>
  </w:num>
  <w:num w:numId="18">
    <w:abstractNumId w:val="3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16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6AEC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4D6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87A51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140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468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5E16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53B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A72"/>
    <w:rsid w:val="00165AE1"/>
    <w:rsid w:val="00165E01"/>
    <w:rsid w:val="00165FDF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61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38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4BE4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4E5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92E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2A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81E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32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4E79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67BA2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3F15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6B2"/>
    <w:rsid w:val="0039080B"/>
    <w:rsid w:val="00390B9C"/>
    <w:rsid w:val="00390F43"/>
    <w:rsid w:val="00390F74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4F7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69A5"/>
    <w:rsid w:val="003E6DDA"/>
    <w:rsid w:val="003E78A3"/>
    <w:rsid w:val="003E7FB0"/>
    <w:rsid w:val="003F0081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4F8B"/>
    <w:rsid w:val="0042509A"/>
    <w:rsid w:val="004253E4"/>
    <w:rsid w:val="004254F4"/>
    <w:rsid w:val="004256AA"/>
    <w:rsid w:val="00425E75"/>
    <w:rsid w:val="00426279"/>
    <w:rsid w:val="00426F35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697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0DE8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5B9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0F2A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51EB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4258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2D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3DC9"/>
    <w:rsid w:val="005845A1"/>
    <w:rsid w:val="0058476D"/>
    <w:rsid w:val="005849A4"/>
    <w:rsid w:val="00584CDB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1F6F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2F1C"/>
    <w:rsid w:val="005B3127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3E8A"/>
    <w:rsid w:val="005D4163"/>
    <w:rsid w:val="005D4497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C5C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0943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7B8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617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7F2"/>
    <w:rsid w:val="00676437"/>
    <w:rsid w:val="00676AC2"/>
    <w:rsid w:val="006772C0"/>
    <w:rsid w:val="00677514"/>
    <w:rsid w:val="00677C62"/>
    <w:rsid w:val="0068004B"/>
    <w:rsid w:val="0068013C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0CD"/>
    <w:rsid w:val="006C2120"/>
    <w:rsid w:val="006C272A"/>
    <w:rsid w:val="006C2843"/>
    <w:rsid w:val="006C2CAB"/>
    <w:rsid w:val="006C2FE6"/>
    <w:rsid w:val="006C32A0"/>
    <w:rsid w:val="006C414B"/>
    <w:rsid w:val="006C421F"/>
    <w:rsid w:val="006C42EF"/>
    <w:rsid w:val="006C463E"/>
    <w:rsid w:val="006C49EC"/>
    <w:rsid w:val="006C4BB5"/>
    <w:rsid w:val="006C511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3226"/>
    <w:rsid w:val="00723A7B"/>
    <w:rsid w:val="00724370"/>
    <w:rsid w:val="00724909"/>
    <w:rsid w:val="00724C2E"/>
    <w:rsid w:val="00724C79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4F91"/>
    <w:rsid w:val="007850FF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5EE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3A45"/>
    <w:rsid w:val="008148E3"/>
    <w:rsid w:val="00814ABC"/>
    <w:rsid w:val="008153AE"/>
    <w:rsid w:val="0081555C"/>
    <w:rsid w:val="00816208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7D2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065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5C0"/>
    <w:rsid w:val="0086661A"/>
    <w:rsid w:val="00866769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415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767D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94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595"/>
    <w:rsid w:val="008E3639"/>
    <w:rsid w:val="008E3BB5"/>
    <w:rsid w:val="008E3BE4"/>
    <w:rsid w:val="008E4B19"/>
    <w:rsid w:val="008E5E27"/>
    <w:rsid w:val="008E5E91"/>
    <w:rsid w:val="008E6432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557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BD8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33F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2C01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2C57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2C0A"/>
    <w:rsid w:val="009C301E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21D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6D2F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A5C"/>
    <w:rsid w:val="00AA0C67"/>
    <w:rsid w:val="00AA0CD9"/>
    <w:rsid w:val="00AA10FC"/>
    <w:rsid w:val="00AA150F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483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2C8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9D6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A4"/>
    <w:rsid w:val="00C039AD"/>
    <w:rsid w:val="00C04A84"/>
    <w:rsid w:val="00C0568C"/>
    <w:rsid w:val="00C059A5"/>
    <w:rsid w:val="00C05B96"/>
    <w:rsid w:val="00C0691D"/>
    <w:rsid w:val="00C06C9F"/>
    <w:rsid w:val="00C06F98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308"/>
    <w:rsid w:val="00C50B2A"/>
    <w:rsid w:val="00C50D56"/>
    <w:rsid w:val="00C50E89"/>
    <w:rsid w:val="00C50F59"/>
    <w:rsid w:val="00C53141"/>
    <w:rsid w:val="00C53487"/>
    <w:rsid w:val="00C539FA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975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09A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373D8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9E3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9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21BA"/>
    <w:rsid w:val="00DD31B9"/>
    <w:rsid w:val="00DD3645"/>
    <w:rsid w:val="00DD3AC3"/>
    <w:rsid w:val="00DD3AD6"/>
    <w:rsid w:val="00DD3C52"/>
    <w:rsid w:val="00DD417D"/>
    <w:rsid w:val="00DD4273"/>
    <w:rsid w:val="00DD46E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BD7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4C3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BE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4BF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5382"/>
    <w:rsid w:val="00E957F5"/>
    <w:rsid w:val="00E95CBA"/>
    <w:rsid w:val="00E95DF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1B9E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CB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769"/>
    <w:rsid w:val="00FB4B33"/>
    <w:rsid w:val="00FB4E06"/>
    <w:rsid w:val="00FB4F04"/>
    <w:rsid w:val="00FB5CFF"/>
    <w:rsid w:val="00FB5DE8"/>
    <w:rsid w:val="00FB6176"/>
    <w:rsid w:val="00FB655D"/>
    <w:rsid w:val="00FB6A9D"/>
    <w:rsid w:val="00FB6C1D"/>
    <w:rsid w:val="00FB700F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0B8E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9A802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90CC-DD24-4372-83F7-63BD13D0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2023-05-21T15:44:00Z</cp:lastPrinted>
  <dcterms:created xsi:type="dcterms:W3CDTF">2023-05-21T15:44:00Z</dcterms:created>
  <dcterms:modified xsi:type="dcterms:W3CDTF">2023-05-21T15:48:00Z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